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E7" w:rsidRPr="00B540E7" w:rsidRDefault="001937ED" w:rsidP="00B540E7">
      <w:pPr>
        <w:widowControl/>
        <w:tabs>
          <w:tab w:val="center" w:pos="4513"/>
          <w:tab w:val="right" w:pos="9026"/>
        </w:tabs>
        <w:wordWrap/>
        <w:autoSpaceDE/>
        <w:autoSpaceDN/>
        <w:snapToGrid w:val="0"/>
        <w:jc w:val="left"/>
        <w:rPr>
          <w:rFonts w:ascii="Times New Roman" w:eastAsia="바탕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바탕" w:hAnsi="Times New Roman" w:cs="Times New Roman"/>
          <w:kern w:val="0"/>
          <w:sz w:val="24"/>
          <w:szCs w:val="24"/>
          <w:lang w:val="en-GB"/>
        </w:rPr>
        <w:t>NAA</w:t>
      </w:r>
    </w:p>
    <w:p w:rsidR="00B540E7" w:rsidRPr="00B540E7" w:rsidRDefault="00B540E7" w:rsidP="00B540E7">
      <w:pPr>
        <w:widowControl/>
        <w:wordWrap/>
        <w:adjustRightInd w:val="0"/>
        <w:jc w:val="left"/>
        <w:rPr>
          <w:rFonts w:ascii="Arial" w:eastAsia="바탕" w:hAnsi="Arial" w:cs="Arial"/>
          <w:b/>
          <w:bCs/>
          <w:color w:val="000000"/>
          <w:kern w:val="0"/>
          <w:sz w:val="24"/>
          <w:szCs w:val="28"/>
          <w:lang w:val="en-GB"/>
        </w:rPr>
      </w:pPr>
    </w:p>
    <w:p w:rsidR="00E6524F" w:rsidRDefault="00E6524F" w:rsidP="00E6524F">
      <w:pPr>
        <w:pStyle w:val="MainTitle"/>
        <w:rPr>
          <w:sz w:val="28"/>
        </w:rPr>
      </w:pPr>
      <w:r>
        <w:rPr>
          <w:rFonts w:eastAsia="바탕"/>
          <w:lang w:val="x-none" w:eastAsia="ko-KR" w:bidi="x-none"/>
        </w:rPr>
        <w:t xml:space="preserve">Installation and Primary Results of Wavelength Dispersive X-ray Fluorescence Spectrometer </w:t>
      </w:r>
      <w:r>
        <w:rPr>
          <w:rFonts w:eastAsia="바탕" w:hint="eastAsia"/>
          <w:lang w:val="x-none" w:eastAsia="ko-KR" w:bidi="x-none"/>
        </w:rPr>
        <w:t xml:space="preserve">at </w:t>
      </w:r>
      <w:r>
        <w:rPr>
          <w:rFonts w:eastAsia="바탕"/>
          <w:lang w:val="x-none" w:eastAsia="ko-KR" w:bidi="x-none"/>
        </w:rPr>
        <w:t>KAERI</w:t>
      </w:r>
      <w:r>
        <w:rPr>
          <w:rFonts w:eastAsia="바탕" w:hint="eastAsia"/>
          <w:lang w:val="x-none" w:eastAsia="ko-KR" w:bidi="x-none"/>
        </w:rPr>
        <w:t>, Daejeon</w:t>
      </w:r>
    </w:p>
    <w:p w:rsidR="00E6524F" w:rsidRPr="00E6524F" w:rsidRDefault="00E6524F" w:rsidP="00E6524F">
      <w:pPr>
        <w:jc w:val="center"/>
        <w:rPr>
          <w:rFonts w:ascii="Times New Roman" w:hAnsi="Times New Roman" w:cs="Times New Roman"/>
        </w:rPr>
      </w:pPr>
    </w:p>
    <w:p w:rsidR="00E6524F" w:rsidRPr="00E6524F" w:rsidRDefault="00E6524F" w:rsidP="00E6524F">
      <w:pPr>
        <w:jc w:val="center"/>
        <w:rPr>
          <w:rFonts w:ascii="Times New Roman" w:eastAsia="바탕" w:hAnsi="Times New Roman" w:cs="Times New Roman"/>
          <w:iCs/>
          <w:lang w:val="x-none" w:bidi="x-none"/>
        </w:rPr>
      </w:pPr>
      <w:r w:rsidRPr="00E6524F">
        <w:rPr>
          <w:rFonts w:ascii="Times New Roman" w:eastAsia="바탕" w:hAnsi="Times New Roman" w:cs="Times New Roman"/>
          <w:lang w:val="x-none" w:bidi="x-none"/>
        </w:rPr>
        <w:t>Y.H. Nam, G.M. Sun</w:t>
      </w:r>
      <w:r w:rsidRPr="00E6524F">
        <w:rPr>
          <w:rFonts w:ascii="Times New Roman" w:eastAsia="바탕" w:hAnsi="Times New Roman" w:cs="Times New Roman"/>
          <w:vertAlign w:val="superscript"/>
          <w:lang w:val="x-none" w:bidi="x-none"/>
        </w:rPr>
        <w:t xml:space="preserve"> *</w:t>
      </w:r>
      <w:r w:rsidRPr="00E6524F">
        <w:rPr>
          <w:rFonts w:ascii="Times New Roman" w:eastAsia="바탕" w:hAnsi="Times New Roman" w:cs="Times New Roman"/>
          <w:lang w:val="x-none" w:bidi="x-none"/>
        </w:rPr>
        <w:t>, M.E. Jin, K.B. Dasari, J.H. Moon, Y.S. Chung</w:t>
      </w:r>
    </w:p>
    <w:p w:rsidR="00E6524F" w:rsidRPr="00E6524F" w:rsidRDefault="00E6524F" w:rsidP="00E6524F">
      <w:pPr>
        <w:jc w:val="center"/>
        <w:rPr>
          <w:rFonts w:ascii="Times New Roman" w:eastAsia="바탕" w:hAnsi="Times New Roman" w:cs="Times New Roman"/>
          <w:iCs/>
          <w:lang w:val="x-none" w:bidi="x-none"/>
        </w:rPr>
      </w:pPr>
    </w:p>
    <w:p w:rsidR="00E6524F" w:rsidRPr="00E6524F" w:rsidRDefault="00E6524F" w:rsidP="00E6524F">
      <w:pPr>
        <w:pStyle w:val="Affiliation"/>
        <w:rPr>
          <w:rFonts w:eastAsia="바탕"/>
          <w:i w:val="0"/>
          <w:lang w:val="x-none" w:eastAsia="ko-KR" w:bidi="x-none"/>
        </w:rPr>
      </w:pPr>
      <w:r w:rsidRPr="00E6524F">
        <w:rPr>
          <w:rFonts w:eastAsia="바탕"/>
          <w:i w:val="0"/>
          <w:vertAlign w:val="superscript"/>
          <w:lang w:val="x-none" w:eastAsia="ko-KR" w:bidi="x-none"/>
        </w:rPr>
        <w:t>a</w:t>
      </w:r>
      <w:r w:rsidRPr="00E6524F">
        <w:rPr>
          <w:rFonts w:eastAsia="바탕"/>
          <w:lang w:val="x-none" w:eastAsia="ko-KR" w:bidi="x-none"/>
        </w:rPr>
        <w:t>Neutron Application Research Division, Korea Atomic Energy Research Institute, Daejeon 305-353, Republic of Korea</w:t>
      </w:r>
    </w:p>
    <w:p w:rsidR="00E6524F" w:rsidRPr="00E6524F" w:rsidRDefault="00E6524F" w:rsidP="00E6524F">
      <w:pPr>
        <w:jc w:val="center"/>
        <w:rPr>
          <w:rFonts w:ascii="Times New Roman" w:eastAsia="바탕" w:hAnsi="Times New Roman" w:cs="Times New Roman"/>
          <w:iCs/>
          <w:lang w:val="x-none" w:bidi="x-none"/>
        </w:rPr>
      </w:pPr>
      <w:r w:rsidRPr="00E6524F">
        <w:rPr>
          <w:rFonts w:ascii="Times New Roman" w:eastAsia="바탕" w:hAnsi="Times New Roman" w:cs="Times New Roman"/>
          <w:vertAlign w:val="superscript"/>
          <w:lang w:val="x-none" w:bidi="x-none"/>
        </w:rPr>
        <w:t>*</w:t>
      </w:r>
      <w:r w:rsidRPr="00E6524F">
        <w:rPr>
          <w:rFonts w:ascii="Times New Roman" w:eastAsia="바탕" w:hAnsi="Times New Roman" w:cs="Times New Roman"/>
          <w:iCs/>
          <w:lang w:val="x-none" w:bidi="x-none"/>
        </w:rPr>
        <w:t>Corresponding author: gmsun@kaeri.re.kr</w:t>
      </w:r>
    </w:p>
    <w:p w:rsidR="00E6524F" w:rsidRDefault="00E6524F" w:rsidP="00E6524F">
      <w:pPr>
        <w:jc w:val="center"/>
        <w:rPr>
          <w:rFonts w:eastAsia="맑은 고딕"/>
          <w:lang w:val="x-none" w:bidi="x-none"/>
        </w:rPr>
      </w:pPr>
    </w:p>
    <w:p w:rsidR="00E6524F" w:rsidRDefault="00E6524F" w:rsidP="00C22A66">
      <w:pPr>
        <w:pStyle w:val="para1MSMinchoMSMinc"/>
        <w:rPr>
          <w:rFonts w:eastAsia="바탕"/>
          <w:lang w:val="x-none" w:eastAsia="ko-KR" w:bidi="x-none"/>
        </w:rPr>
      </w:pPr>
      <w:r>
        <w:rPr>
          <w:rFonts w:eastAsia="맑은 고딕"/>
          <w:lang w:eastAsia="ko-KR"/>
        </w:rPr>
        <w:t>N</w:t>
      </w:r>
      <w:r w:rsidRPr="00377651">
        <w:rPr>
          <w:rFonts w:eastAsia="맑은 고딕"/>
          <w:lang w:eastAsia="ko-KR"/>
        </w:rPr>
        <w:t xml:space="preserve">eutron </w:t>
      </w:r>
      <w:r>
        <w:rPr>
          <w:rFonts w:eastAsia="맑은 고딕"/>
          <w:lang w:eastAsia="ko-KR"/>
        </w:rPr>
        <w:t>Activation A</w:t>
      </w:r>
      <w:r w:rsidRPr="00377651">
        <w:rPr>
          <w:rFonts w:eastAsia="맑은 고딕"/>
          <w:lang w:eastAsia="ko-KR"/>
        </w:rPr>
        <w:t xml:space="preserve">nalysis </w:t>
      </w:r>
      <w:r>
        <w:rPr>
          <w:rFonts w:eastAsia="맑은 고딕"/>
          <w:lang w:eastAsia="ko-KR"/>
        </w:rPr>
        <w:t xml:space="preserve">(NAA) </w:t>
      </w:r>
      <w:r w:rsidRPr="00377651">
        <w:rPr>
          <w:rFonts w:eastAsia="맑은 고딕"/>
          <w:lang w:eastAsia="ko-KR"/>
        </w:rPr>
        <w:t xml:space="preserve">is one of two </w:t>
      </w:r>
      <w:r>
        <w:rPr>
          <w:rFonts w:eastAsia="맑은 고딕"/>
          <w:lang w:eastAsia="ko-KR"/>
        </w:rPr>
        <w:t>primary methods</w:t>
      </w:r>
      <w:r w:rsidRPr="00377651">
        <w:rPr>
          <w:rFonts w:eastAsia="맑은 고딕"/>
          <w:lang w:eastAsia="ko-KR"/>
        </w:rPr>
        <w:t xml:space="preserve"> recognized by the International Metrological Commission (BIPM/CCQM) along with the isotope dilution </w:t>
      </w:r>
      <w:r>
        <w:rPr>
          <w:rFonts w:eastAsia="맑은 고딕"/>
          <w:lang w:eastAsia="ko-KR"/>
        </w:rPr>
        <w:t xml:space="preserve">mass spectrometry (ID-MS), which is </w:t>
      </w:r>
      <w:r w:rsidRPr="00377651">
        <w:rPr>
          <w:rFonts w:eastAsia="맑은 고딕"/>
          <w:lang w:eastAsia="ko-KR"/>
        </w:rPr>
        <w:t xml:space="preserve">held by the Korea </w:t>
      </w:r>
      <w:r>
        <w:rPr>
          <w:rFonts w:eastAsia="맑은 고딕"/>
          <w:lang w:eastAsia="ko-KR"/>
        </w:rPr>
        <w:t xml:space="preserve">Research </w:t>
      </w:r>
      <w:r w:rsidRPr="00377651">
        <w:rPr>
          <w:rFonts w:eastAsia="맑은 고딕"/>
          <w:lang w:eastAsia="ko-KR"/>
        </w:rPr>
        <w:t>Institute of Standards and Science</w:t>
      </w:r>
      <w:r>
        <w:rPr>
          <w:rFonts w:eastAsia="맑은 고딕"/>
          <w:lang w:eastAsia="ko-KR"/>
        </w:rPr>
        <w:t xml:space="preserve"> (KRISS)</w:t>
      </w:r>
      <w:r w:rsidRPr="00377651">
        <w:rPr>
          <w:rFonts w:eastAsia="맑은 고딕"/>
          <w:lang w:eastAsia="ko-KR"/>
        </w:rPr>
        <w:t xml:space="preserve">, and </w:t>
      </w:r>
      <w:r>
        <w:rPr>
          <w:rFonts w:eastAsia="맑은 고딕"/>
          <w:lang w:eastAsia="ko-KR"/>
        </w:rPr>
        <w:t xml:space="preserve">has been used as </w:t>
      </w:r>
      <w:r w:rsidRPr="00377651">
        <w:rPr>
          <w:rFonts w:eastAsia="맑은 고딕"/>
          <w:lang w:eastAsia="ko-KR"/>
        </w:rPr>
        <w:t xml:space="preserve">the most important analytical tools in establishing national standards and developing reference materials. Development of reference materials according to the national industrial development stage requires </w:t>
      </w:r>
      <w:r>
        <w:rPr>
          <w:rFonts w:eastAsia="맑은 고딕"/>
          <w:lang w:eastAsia="ko-KR"/>
        </w:rPr>
        <w:t xml:space="preserve">a </w:t>
      </w:r>
      <w:r w:rsidRPr="00377651">
        <w:rPr>
          <w:rFonts w:eastAsia="맑은 고딕"/>
          <w:lang w:eastAsia="ko-KR"/>
        </w:rPr>
        <w:t>complementary and cross-</w:t>
      </w:r>
      <w:r>
        <w:rPr>
          <w:rFonts w:eastAsia="맑은 고딕"/>
          <w:lang w:eastAsia="ko-KR"/>
        </w:rPr>
        <w:t xml:space="preserve">checking </w:t>
      </w:r>
      <w:r w:rsidRPr="00377651">
        <w:rPr>
          <w:rFonts w:eastAsia="맑은 고딕"/>
          <w:lang w:eastAsia="ko-KR"/>
        </w:rPr>
        <w:t xml:space="preserve">analysis with various analysis methods, including two </w:t>
      </w:r>
      <w:r>
        <w:rPr>
          <w:rFonts w:eastAsia="맑은 고딕"/>
          <w:lang w:eastAsia="ko-KR"/>
        </w:rPr>
        <w:t xml:space="preserve">primary </w:t>
      </w:r>
      <w:r w:rsidRPr="00377651">
        <w:rPr>
          <w:rFonts w:eastAsia="맑은 고딕"/>
          <w:lang w:eastAsia="ko-KR"/>
        </w:rPr>
        <w:t xml:space="preserve">methods, and in particular, </w:t>
      </w:r>
      <w:r w:rsidRPr="00377651">
        <w:t>wavelength-dispersive X-ray fluorescence spectrometer</w:t>
      </w:r>
      <w:r>
        <w:rPr>
          <w:sz w:val="22"/>
          <w:szCs w:val="22"/>
          <w:lang w:val="x-none" w:eastAsia="ko-KR" w:bidi="x-none"/>
        </w:rPr>
        <w:t xml:space="preserve"> (WD-XRF) </w:t>
      </w:r>
      <w:r w:rsidRPr="00377651">
        <w:rPr>
          <w:rFonts w:eastAsia="맑은 고딕"/>
          <w:lang w:eastAsia="ko-KR"/>
        </w:rPr>
        <w:t>is one of the most important analytical methods for expanding certifi</w:t>
      </w:r>
      <w:r>
        <w:rPr>
          <w:rFonts w:eastAsia="맑은 고딕"/>
          <w:lang w:eastAsia="ko-KR"/>
        </w:rPr>
        <w:t>ed</w:t>
      </w:r>
      <w:r w:rsidRPr="00377651">
        <w:rPr>
          <w:rFonts w:eastAsia="맑은 고딕"/>
          <w:lang w:eastAsia="ko-KR"/>
        </w:rPr>
        <w:t xml:space="preserve"> elements in reference materials. Thus, WD-XRF </w:t>
      </w:r>
      <w:r>
        <w:rPr>
          <w:rFonts w:eastAsia="맑은 고딕"/>
          <w:lang w:eastAsia="ko-KR"/>
        </w:rPr>
        <w:t xml:space="preserve">machine </w:t>
      </w:r>
      <w:r w:rsidRPr="00377651">
        <w:rPr>
          <w:rFonts w:eastAsia="맑은 고딕"/>
          <w:lang w:eastAsia="ko-KR"/>
        </w:rPr>
        <w:t>w</w:t>
      </w:r>
      <w:r>
        <w:rPr>
          <w:rFonts w:eastAsia="맑은 고딕"/>
          <w:lang w:eastAsia="ko-KR"/>
        </w:rPr>
        <w:t>as</w:t>
      </w:r>
      <w:r w:rsidRPr="00377651">
        <w:rPr>
          <w:rFonts w:eastAsia="맑은 고딕"/>
          <w:lang w:eastAsia="ko-KR"/>
        </w:rPr>
        <w:t xml:space="preserve"> deployed to supplement elements that are difficult to analyze with </w:t>
      </w:r>
      <w:r>
        <w:rPr>
          <w:rFonts w:eastAsia="맑은 고딕"/>
          <w:lang w:eastAsia="ko-KR"/>
        </w:rPr>
        <w:t>NAA</w:t>
      </w:r>
      <w:r w:rsidRPr="00377651">
        <w:rPr>
          <w:rFonts w:eastAsia="맑은 고딕"/>
          <w:lang w:eastAsia="ko-KR"/>
        </w:rPr>
        <w:t xml:space="preserve"> and to use </w:t>
      </w:r>
      <w:r>
        <w:rPr>
          <w:rFonts w:eastAsia="맑은 고딕"/>
          <w:lang w:eastAsia="ko-KR"/>
        </w:rPr>
        <w:t xml:space="preserve">it </w:t>
      </w:r>
      <w:r w:rsidRPr="00377651">
        <w:rPr>
          <w:rFonts w:eastAsia="맑은 고딕"/>
          <w:lang w:eastAsia="ko-KR"/>
        </w:rPr>
        <w:t>as cross-</w:t>
      </w:r>
      <w:r>
        <w:rPr>
          <w:rFonts w:eastAsia="맑은 고딕"/>
          <w:lang w:eastAsia="ko-KR"/>
        </w:rPr>
        <w:t>checking tool</w:t>
      </w:r>
      <w:r w:rsidRPr="00377651">
        <w:rPr>
          <w:rFonts w:eastAsia="맑은 고딕"/>
          <w:lang w:eastAsia="ko-KR"/>
        </w:rPr>
        <w:t xml:space="preserve">. </w:t>
      </w:r>
      <w:r>
        <w:rPr>
          <w:rFonts w:eastAsia="맑은 고딕"/>
          <w:lang w:eastAsia="ko-KR"/>
        </w:rPr>
        <w:t xml:space="preserve">We installed a </w:t>
      </w:r>
      <w:r w:rsidRPr="00377651">
        <w:rPr>
          <w:rFonts w:eastAsia="맑은 고딕"/>
          <w:lang w:eastAsia="ko-KR"/>
        </w:rPr>
        <w:t>Bruker</w:t>
      </w:r>
      <w:r>
        <w:rPr>
          <w:rFonts w:eastAsia="맑은 고딕"/>
          <w:lang w:eastAsia="ko-KR"/>
        </w:rPr>
        <w:t xml:space="preserve"> </w:t>
      </w:r>
      <w:r w:rsidRPr="00377651">
        <w:rPr>
          <w:rFonts w:eastAsia="맑은 고딕"/>
          <w:lang w:eastAsia="ko-KR"/>
        </w:rPr>
        <w:t>S8Tiger</w:t>
      </w:r>
      <w:r>
        <w:rPr>
          <w:rFonts w:eastAsia="맑은 고딕"/>
          <w:lang w:eastAsia="ko-KR"/>
        </w:rPr>
        <w:t xml:space="preserve"> WD-XRF machine which </w:t>
      </w:r>
      <w:r w:rsidRPr="00377651">
        <w:rPr>
          <w:rFonts w:eastAsia="맑은 고딕"/>
          <w:lang w:eastAsia="ko-KR"/>
        </w:rPr>
        <w:t>has excellent analytical sensitivity</w:t>
      </w:r>
      <w:r>
        <w:rPr>
          <w:rFonts w:eastAsia="맑은 고딕"/>
          <w:lang w:eastAsia="ko-KR"/>
        </w:rPr>
        <w:t xml:space="preserve">. It is </w:t>
      </w:r>
      <w:r w:rsidRPr="00377651">
        <w:t xml:space="preserve">a sequential </w:t>
      </w:r>
      <w:r>
        <w:rPr>
          <w:sz w:val="22"/>
          <w:szCs w:val="22"/>
          <w:lang w:val="x-none" w:eastAsia="ko-KR" w:bidi="x-none"/>
        </w:rPr>
        <w:t>type</w:t>
      </w:r>
      <w:r w:rsidRPr="00377651">
        <w:t xml:space="preserve"> for quali</w:t>
      </w:r>
      <w:bookmarkStart w:id="0" w:name="_GoBack"/>
      <w:bookmarkEnd w:id="0"/>
      <w:r w:rsidRPr="00377651">
        <w:t>tative, quantitative</w:t>
      </w:r>
      <w:r w:rsidRPr="00377651">
        <w:rPr>
          <w:rFonts w:eastAsia="맑은 고딕"/>
          <w:lang w:val="x-none" w:eastAsia="ko-KR" w:bidi="x-none"/>
        </w:rPr>
        <w:t>,</w:t>
      </w:r>
      <w:r w:rsidRPr="00377651">
        <w:t xml:space="preserve"> and "standardless" multi element</w:t>
      </w:r>
      <w:r w:rsidRPr="00377651">
        <w:rPr>
          <w:rFonts w:eastAsia="바탕"/>
          <w:lang w:val="x-none" w:eastAsia="ko-KR" w:bidi="x-none"/>
        </w:rPr>
        <w:t>al</w:t>
      </w:r>
      <w:r w:rsidRPr="00377651">
        <w:t xml:space="preserve"> analysis </w:t>
      </w:r>
      <w:r w:rsidRPr="00377651">
        <w:rPr>
          <w:rFonts w:eastAsia="맑은 고딕"/>
          <w:lang w:val="x-none" w:eastAsia="ko-KR" w:bidi="x-none"/>
        </w:rPr>
        <w:t xml:space="preserve">technique. It has an ability to detect the all most all elements in periodic table down from </w:t>
      </w:r>
      <w:r w:rsidRPr="00377651">
        <w:t>Be</w:t>
      </w:r>
      <w:r w:rsidRPr="00377651">
        <w:rPr>
          <w:rFonts w:eastAsia="맑은 고딕"/>
          <w:lang w:val="x-none" w:eastAsia="ko-KR" w:bidi="x-none"/>
        </w:rPr>
        <w:t xml:space="preserve"> to</w:t>
      </w:r>
      <w:r w:rsidRPr="00377651">
        <w:t xml:space="preserve"> Am </w:t>
      </w:r>
      <w:r w:rsidRPr="00377651">
        <w:rPr>
          <w:rFonts w:eastAsia="맑은 고딕"/>
          <w:lang w:val="x-none" w:eastAsia="ko-KR" w:bidi="x-none"/>
        </w:rPr>
        <w:t>in various matrices samples</w:t>
      </w:r>
      <w:r w:rsidRPr="00377651">
        <w:t xml:space="preserve">. The maximum voltage and current </w:t>
      </w:r>
      <w:r w:rsidRPr="00377651">
        <w:rPr>
          <w:rFonts w:eastAsia="맑은 고딕"/>
          <w:lang w:val="x-none" w:eastAsia="ko-KR" w:bidi="x-none"/>
        </w:rPr>
        <w:t xml:space="preserve">of X-ray </w:t>
      </w:r>
      <w:r w:rsidRPr="00377651">
        <w:t>in the beam tube are 60 kV and 170 mA</w:t>
      </w:r>
      <w:r w:rsidRPr="00377651">
        <w:rPr>
          <w:rFonts w:eastAsia="맑은 고딕"/>
          <w:lang w:val="x-none" w:eastAsia="ko-KR" w:bidi="x-none"/>
        </w:rPr>
        <w:t xml:space="preserve"> with high </w:t>
      </w:r>
      <w:r w:rsidRPr="00377651">
        <w:t xml:space="preserve">stability of the tube </w:t>
      </w:r>
      <w:r w:rsidRPr="00377651">
        <w:rPr>
          <w:rFonts w:eastAsia="맑은 고딕"/>
          <w:lang w:val="x-none" w:eastAsia="ko-KR" w:bidi="x-none"/>
        </w:rPr>
        <w:t>(</w:t>
      </w:r>
      <w:r w:rsidRPr="00377651">
        <w:rPr>
          <w:rFonts w:eastAsia="바탕"/>
          <w:lang w:val="x-none" w:eastAsia="ko-KR" w:bidi="x-none"/>
        </w:rPr>
        <w:t>±</w:t>
      </w:r>
      <w:r>
        <w:rPr>
          <w:rFonts w:eastAsia="바탕"/>
          <w:lang w:val="x-none" w:eastAsia="ko-KR" w:bidi="x-none"/>
        </w:rPr>
        <w:t>0.00006</w:t>
      </w:r>
      <w:r>
        <w:rPr>
          <w:rFonts w:eastAsia="바탕" w:hint="eastAsia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>%</w:t>
      </w:r>
      <w:r w:rsidRPr="00377651">
        <w:rPr>
          <w:rFonts w:eastAsia="바탕"/>
          <w:lang w:val="x-none" w:eastAsia="ko-KR" w:bidi="x-none"/>
        </w:rPr>
        <w:t>)</w:t>
      </w:r>
      <w:r>
        <w:rPr>
          <w:rFonts w:eastAsia="바탕"/>
        </w:rPr>
        <w:t xml:space="preserve">. </w:t>
      </w:r>
      <w:r w:rsidRPr="00377651">
        <w:rPr>
          <w:rFonts w:eastAsia="바탕"/>
          <w:lang w:val="x-none" w:eastAsia="ko-KR" w:bidi="x-none"/>
        </w:rPr>
        <w:t xml:space="preserve"> It has many advantages over Energy dispersive XRF in terms of lower detection limits, resolution, sensitivity and various matrices. </w:t>
      </w:r>
      <w:r>
        <w:rPr>
          <w:rFonts w:eastAsia="바탕"/>
          <w:lang w:val="x-none" w:eastAsia="ko-KR" w:bidi="x-none"/>
        </w:rPr>
        <w:t>T</w:t>
      </w:r>
      <w:r w:rsidRPr="00377651">
        <w:rPr>
          <w:rFonts w:eastAsia="바탕"/>
          <w:lang w:val="x-none" w:eastAsia="ko-KR" w:bidi="x-none"/>
        </w:rPr>
        <w:t xml:space="preserve">he </w:t>
      </w:r>
      <w:r w:rsidRPr="00377651">
        <w:t>sequential</w:t>
      </w:r>
      <w:r>
        <w:t xml:space="preserve"> WDXRF spectrometer consists</w:t>
      </w:r>
      <w:r w:rsidRPr="00377651">
        <w:rPr>
          <w:rFonts w:eastAsia="맑은 고딕"/>
          <w:lang w:val="x-none" w:eastAsia="ko-KR" w:bidi="x-none"/>
        </w:rPr>
        <w:t xml:space="preserve"> of </w:t>
      </w:r>
      <w:r>
        <w:t>moving detectors mounted on the goniometer</w:t>
      </w:r>
      <w:r>
        <w:rPr>
          <w:rFonts w:eastAsia="맑은 고딕" w:hint="eastAsia"/>
          <w:lang w:val="x-none" w:eastAsia="ko-KR" w:bidi="x-none"/>
        </w:rPr>
        <w:t xml:space="preserve"> are</w:t>
      </w:r>
      <w:r>
        <w:rPr>
          <w:rFonts w:eastAsia="맑은 고딕"/>
          <w:lang w:val="x-none" w:eastAsia="ko-KR" w:bidi="x-none"/>
        </w:rPr>
        <w:t xml:space="preserve"> proportional counter</w:t>
      </w:r>
      <w:r>
        <w:rPr>
          <w:rFonts w:eastAsia="맑은 고딕" w:hint="eastAsia"/>
          <w:lang w:val="x-none" w:eastAsia="ko-KR" w:bidi="x-none"/>
        </w:rPr>
        <w:t xml:space="preserve"> efficiently </w:t>
      </w:r>
      <w:r>
        <w:rPr>
          <w:rFonts w:eastAsia="맑은 고딕"/>
          <w:lang w:val="x-none" w:eastAsia="ko-KR" w:bidi="x-none"/>
        </w:rPr>
        <w:t>measure light elements</w:t>
      </w:r>
      <w:r>
        <w:rPr>
          <w:rFonts w:eastAsia="바탕"/>
          <w:lang w:val="x-none" w:eastAsia="ko-KR" w:bidi="x-none"/>
        </w:rPr>
        <w:t xml:space="preserve"> </w:t>
      </w:r>
      <w:r>
        <w:rPr>
          <w:rFonts w:eastAsia="바탕" w:hint="eastAsia"/>
          <w:lang w:val="x-none" w:eastAsia="ko-KR" w:bidi="x-none"/>
        </w:rPr>
        <w:t xml:space="preserve">from </w:t>
      </w:r>
      <w:r>
        <w:rPr>
          <w:rFonts w:eastAsia="바탕"/>
          <w:lang w:val="x-none" w:eastAsia="ko-KR" w:bidi="x-none"/>
        </w:rPr>
        <w:t>Be to Cu (0.1 keV ~ 8 keV)</w:t>
      </w:r>
      <w:r>
        <w:rPr>
          <w:rFonts w:eastAsia="맑은 고딕"/>
          <w:lang w:val="x-none" w:eastAsia="ko-KR" w:bidi="x-none"/>
        </w:rPr>
        <w:t xml:space="preserve"> and </w:t>
      </w:r>
      <w:r>
        <w:rPr>
          <w:rFonts w:eastAsia="바탕"/>
          <w:lang w:val="x-none" w:eastAsia="ko-KR" w:bidi="x-none"/>
        </w:rPr>
        <w:t>scintillation counter efficiently</w:t>
      </w:r>
      <w:r>
        <w:rPr>
          <w:rFonts w:eastAsia="바탕" w:hint="eastAsia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>measure</w:t>
      </w:r>
      <w:r>
        <w:rPr>
          <w:rFonts w:eastAsia="바탕" w:hint="eastAsia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 xml:space="preserve">modern and heavy elements </w:t>
      </w:r>
      <w:r>
        <w:rPr>
          <w:rFonts w:eastAsia="바탕" w:hint="eastAsia"/>
          <w:lang w:val="x-none" w:eastAsia="ko-KR" w:bidi="x-none"/>
        </w:rPr>
        <w:t xml:space="preserve">from </w:t>
      </w:r>
      <w:r>
        <w:rPr>
          <w:rFonts w:eastAsia="바탕"/>
          <w:lang w:val="x-none" w:eastAsia="ko-KR" w:bidi="x-none"/>
        </w:rPr>
        <w:t>Sc to U (&gt; 4 kev)</w:t>
      </w:r>
      <w:r w:rsidRPr="00377651">
        <w:rPr>
          <w:rFonts w:eastAsia="맑은 고딕"/>
          <w:lang w:val="x-none" w:eastAsia="ko-KR" w:bidi="x-none"/>
        </w:rPr>
        <w:t xml:space="preserve">, </w:t>
      </w:r>
      <w:r w:rsidRPr="00377651">
        <w:t xml:space="preserve">9 primary </w:t>
      </w:r>
      <w:r>
        <w:rPr>
          <w:rFonts w:eastAsia="맑은 고딕" w:hint="eastAsia"/>
          <w:lang w:val="x-none" w:eastAsia="ko-KR" w:bidi="x-none"/>
        </w:rPr>
        <w:t xml:space="preserve">X-ray </w:t>
      </w:r>
      <w:r w:rsidRPr="00377651">
        <w:t>beam filters, 4 collimators</w:t>
      </w:r>
      <w:r w:rsidRPr="00377651">
        <w:rPr>
          <w:rFonts w:eastAsia="맑은 고딕"/>
          <w:lang w:val="x-none" w:eastAsia="ko-KR" w:bidi="x-none"/>
        </w:rPr>
        <w:t xml:space="preserve">, </w:t>
      </w:r>
      <w:r w:rsidRPr="00377651">
        <w:t>8 analyzer crystals</w:t>
      </w:r>
      <w:r>
        <w:rPr>
          <w:rFonts w:eastAsia="맑은 고딕" w:hint="eastAsia"/>
          <w:lang w:val="x-none" w:eastAsia="ko-KR" w:bidi="x-none"/>
        </w:rPr>
        <w:t>.</w:t>
      </w:r>
      <w:r w:rsidRPr="00377651">
        <w:t xml:space="preserve"> </w:t>
      </w:r>
      <w:r>
        <w:rPr>
          <w:rFonts w:eastAsia="맑은 고딕" w:hint="eastAsia"/>
          <w:lang w:val="x-none" w:eastAsia="ko-KR" w:bidi="x-none"/>
        </w:rPr>
        <w:t>T</w:t>
      </w:r>
      <w:r>
        <w:t xml:space="preserve">he intensities </w:t>
      </w:r>
      <w:r>
        <w:rPr>
          <w:rFonts w:eastAsia="맑은 고딕" w:hint="eastAsia"/>
          <w:lang w:val="x-none" w:eastAsia="ko-KR" w:bidi="x-none"/>
        </w:rPr>
        <w:t xml:space="preserve">are measured </w:t>
      </w:r>
      <w:r>
        <w:t>from the different wavelength one after the other.</w:t>
      </w:r>
      <w:r w:rsidRPr="00377651">
        <w:rPr>
          <w:rFonts w:eastAsia="맑은 고딕"/>
          <w:lang w:val="x-none" w:eastAsia="ko-KR" w:bidi="x-none"/>
        </w:rPr>
        <w:t xml:space="preserve"> WDXRF </w:t>
      </w:r>
      <w:r>
        <w:rPr>
          <w:rFonts w:eastAsia="맑은 고딕"/>
          <w:lang w:val="x-none" w:eastAsia="ko-KR" w:bidi="x-none"/>
        </w:rPr>
        <w:t>machine</w:t>
      </w:r>
      <w:r w:rsidRPr="00377651">
        <w:rPr>
          <w:rFonts w:eastAsia="맑은 고딕"/>
          <w:lang w:val="x-none" w:eastAsia="ko-KR" w:bidi="x-none"/>
        </w:rPr>
        <w:t xml:space="preserve"> and bead machine for fusion glass bead are shown in Figure. </w:t>
      </w:r>
      <w:r>
        <w:rPr>
          <w:rFonts w:eastAsia="맑은 고딕" w:hint="eastAsia"/>
          <w:lang w:val="x-none" w:eastAsia="ko-KR" w:bidi="x-none"/>
        </w:rPr>
        <w:t>A</w:t>
      </w:r>
      <w:r>
        <w:rPr>
          <w:rFonts w:eastAsia="맑은 고딕"/>
          <w:lang w:eastAsia="ko-KR"/>
        </w:rPr>
        <w:t xml:space="preserve"> bead machine from KATANAX was also installed to prepare the sample. </w:t>
      </w:r>
      <w:r>
        <w:rPr>
          <w:rFonts w:eastAsia="바탕"/>
          <w:lang w:val="x-none" w:eastAsia="ko-KR" w:bidi="x-none"/>
        </w:rPr>
        <w:t xml:space="preserve">The </w:t>
      </w:r>
      <w:r w:rsidRPr="00377651">
        <w:rPr>
          <w:rFonts w:eastAsia="바탕"/>
          <w:lang w:val="x-none" w:eastAsia="ko-KR" w:bidi="x-none"/>
        </w:rPr>
        <w:t>X</w:t>
      </w:r>
      <w:r>
        <w:rPr>
          <w:rFonts w:eastAsia="바탕"/>
          <w:lang w:val="x-none" w:eastAsia="ko-KR" w:bidi="x-none"/>
        </w:rPr>
        <w:t>-ray spectrometer was calibrated with</w:t>
      </w:r>
      <w:r w:rsidRPr="00377651">
        <w:rPr>
          <w:rFonts w:eastAsia="바탕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>standards prepared from pure oxides and the results compared to values determined</w:t>
      </w:r>
      <w:r w:rsidRPr="00377651">
        <w:rPr>
          <w:rFonts w:eastAsia="바탕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>by alternative techniques</w:t>
      </w:r>
      <w:r w:rsidRPr="00377651">
        <w:rPr>
          <w:rFonts w:eastAsia="바탕"/>
          <w:lang w:val="x-none" w:eastAsia="ko-KR" w:bidi="x-none"/>
        </w:rPr>
        <w:t xml:space="preserve"> and calculated values</w:t>
      </w:r>
      <w:r>
        <w:rPr>
          <w:rFonts w:eastAsia="바탕"/>
          <w:lang w:val="x-none" w:eastAsia="ko-KR" w:bidi="x-none"/>
        </w:rPr>
        <w:t>.</w:t>
      </w:r>
      <w:r>
        <w:rPr>
          <w:rFonts w:eastAsia="바탕" w:hint="eastAsia"/>
          <w:lang w:val="x-none" w:eastAsia="ko-KR" w:bidi="x-none"/>
        </w:rPr>
        <w:t xml:space="preserve"> </w:t>
      </w:r>
      <w:r>
        <w:rPr>
          <w:rFonts w:eastAsia="바탕"/>
          <w:lang w:val="x-none" w:eastAsia="ko-KR" w:bidi="x-none"/>
        </w:rPr>
        <w:t>W</w:t>
      </w:r>
      <w:r>
        <w:rPr>
          <w:rFonts w:eastAsia="바탕" w:hint="eastAsia"/>
          <w:lang w:val="x-none" w:eastAsia="ko-KR" w:bidi="x-none"/>
        </w:rPr>
        <w:t>e are preparation in house standards in various matrices for high precession results.</w:t>
      </w:r>
      <w:r w:rsidRPr="00377651">
        <w:rPr>
          <w:rFonts w:eastAsia="바탕"/>
          <w:lang w:val="x-none" w:eastAsia="ko-KR" w:bidi="x-none"/>
        </w:rPr>
        <w:t xml:space="preserve"> We are </w:t>
      </w:r>
      <w:r>
        <w:rPr>
          <w:rFonts w:eastAsia="바탕"/>
          <w:lang w:val="x-none" w:eastAsia="ko-KR" w:bidi="x-none"/>
        </w:rPr>
        <w:t>planning</w:t>
      </w:r>
      <w:r>
        <w:rPr>
          <w:rFonts w:eastAsia="바탕" w:hint="eastAsia"/>
          <w:lang w:val="x-none" w:eastAsia="ko-KR" w:bidi="x-none"/>
        </w:rPr>
        <w:t xml:space="preserve"> to </w:t>
      </w:r>
      <w:r>
        <w:rPr>
          <w:rFonts w:eastAsia="바탕"/>
          <w:lang w:val="x-none" w:eastAsia="ko-KR" w:bidi="x-none"/>
        </w:rPr>
        <w:t>standard</w:t>
      </w:r>
      <w:r>
        <w:rPr>
          <w:rFonts w:eastAsia="바탕" w:hint="eastAsia"/>
          <w:lang w:val="x-none" w:eastAsia="ko-KR" w:bidi="x-none"/>
        </w:rPr>
        <w:t xml:space="preserve"> </w:t>
      </w:r>
      <w:r w:rsidRPr="00377651">
        <w:rPr>
          <w:rFonts w:eastAsia="바탕"/>
          <w:lang w:val="x-none" w:eastAsia="ko-KR" w:bidi="x-none"/>
        </w:rPr>
        <w:t>the method and will be used in reference materials development.</w:t>
      </w:r>
    </w:p>
    <w:p w:rsidR="00E6524F" w:rsidRDefault="00E6524F" w:rsidP="00C22A66">
      <w:pPr>
        <w:pStyle w:val="para1MSMinchoMSMinc"/>
        <w:rPr>
          <w:rFonts w:eastAsia="바탕"/>
          <w:lang w:val="x-none" w:eastAsia="ko-KR" w:bidi="x-none"/>
        </w:rPr>
      </w:pPr>
    </w:p>
    <w:p w:rsidR="00E6524F" w:rsidRDefault="00E6524F" w:rsidP="00C22A66">
      <w:pPr>
        <w:pStyle w:val="para1MSMinchoMSMinc"/>
        <w:jc w:val="center"/>
        <w:rPr>
          <w:rFonts w:eastAsia="바탕"/>
          <w:lang w:val="x-none" w:eastAsia="ko-KR" w:bidi="x-none"/>
        </w:rPr>
      </w:pPr>
      <w:r>
        <w:rPr>
          <w:rFonts w:eastAsia="바탕"/>
          <w:noProof/>
          <w:lang w:eastAsia="ko-KR"/>
        </w:rPr>
        <w:drawing>
          <wp:inline distT="0" distB="0" distL="0" distR="0">
            <wp:extent cx="1276350" cy="1439545"/>
            <wp:effectExtent l="0" t="0" r="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바탕"/>
          <w:lang w:val="x-none" w:eastAsia="ko-KR" w:bidi="x-none"/>
        </w:rPr>
        <w:t xml:space="preserve"> </w:t>
      </w:r>
      <w:r>
        <w:rPr>
          <w:rFonts w:eastAsia="바탕"/>
          <w:noProof/>
          <w:lang w:eastAsia="ko-KR"/>
        </w:rPr>
        <w:drawing>
          <wp:inline distT="0" distB="0" distL="0" distR="0">
            <wp:extent cx="1282700" cy="1446530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4F" w:rsidRDefault="00E6524F" w:rsidP="00C22A66">
      <w:pPr>
        <w:pStyle w:val="para1MSMinchoMSMinc"/>
        <w:jc w:val="center"/>
      </w:pPr>
      <w:r>
        <w:rPr>
          <w:rFonts w:eastAsia="바탕"/>
          <w:lang w:val="x-none" w:eastAsia="ko-KR" w:bidi="x-none"/>
        </w:rPr>
        <w:t>Fig. 1. (Left) Bruker S8Tiger WD-XRF machine, (Right) KATANAX bead machine</w:t>
      </w:r>
    </w:p>
    <w:p w:rsidR="001937ED" w:rsidRPr="00E6524F" w:rsidRDefault="001937ED" w:rsidP="00C22A66">
      <w:pPr>
        <w:wordWrap/>
        <w:ind w:firstLineChars="100" w:firstLine="200"/>
        <w:rPr>
          <w:rFonts w:ascii="휴먼명조" w:eastAsia="휴먼명조"/>
          <w:szCs w:val="20"/>
        </w:rPr>
      </w:pPr>
    </w:p>
    <w:p w:rsidR="00E6524F" w:rsidRPr="00A8568C" w:rsidRDefault="00E6524F" w:rsidP="00C22A66">
      <w:pPr>
        <w:rPr>
          <w:rFonts w:ascii="Times New Roman" w:hAnsi="Times New Roman" w:cs="Times New Roman"/>
          <w:b/>
        </w:rPr>
      </w:pPr>
      <w:r w:rsidRPr="00A8568C">
        <w:rPr>
          <w:rFonts w:ascii="Times New Roman" w:hAnsi="Times New Roman" w:cs="Times New Roman"/>
          <w:b/>
        </w:rPr>
        <w:t>References</w:t>
      </w:r>
    </w:p>
    <w:p w:rsidR="00E6524F" w:rsidRDefault="00E6524F" w:rsidP="00C22A66">
      <w:pPr>
        <w:pStyle w:val="a4"/>
        <w:numPr>
          <w:ilvl w:val="0"/>
          <w:numId w:val="10"/>
        </w:numPr>
        <w:spacing w:after="160"/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A. </w:t>
      </w:r>
      <w:r>
        <w:rPr>
          <w:rFonts w:ascii="Times New Roman" w:hAnsi="Times New Roman" w:cs="Times New Roman"/>
          <w:szCs w:val="20"/>
        </w:rPr>
        <w:t>Van Veen et al., Development of an intense positron beam research facility (POSH) at the HOR, IAEA-SM-360/15 (2000)</w:t>
      </w:r>
    </w:p>
    <w:p w:rsidR="00E6524F" w:rsidRPr="00A8568C" w:rsidRDefault="00E6524F" w:rsidP="00C22A66">
      <w:pPr>
        <w:pStyle w:val="a4"/>
        <w:numPr>
          <w:ilvl w:val="0"/>
          <w:numId w:val="10"/>
        </w:numPr>
        <w:spacing w:after="160"/>
        <w:ind w:leftChars="0"/>
        <w:rPr>
          <w:rFonts w:ascii="Times New Roman" w:hAnsi="Times New Roman" w:cs="Times New Roman"/>
          <w:szCs w:val="20"/>
        </w:rPr>
      </w:pPr>
      <w:r w:rsidRPr="00A8568C">
        <w:rPr>
          <w:rFonts w:ascii="Times New Roman" w:hAnsi="Times New Roman" w:cs="Times New Roman"/>
          <w:szCs w:val="20"/>
        </w:rPr>
        <w:t>C. Hugenschmidt et al., High intense positron beam at the new Munich research reactor FRM-II, Applied Surface Science 149 (1999) 7-10</w:t>
      </w:r>
    </w:p>
    <w:p w:rsidR="00544132" w:rsidRPr="00E6524F" w:rsidRDefault="00544132" w:rsidP="00E6524F">
      <w:pPr>
        <w:widowControl/>
        <w:wordWrap/>
        <w:autoSpaceDE/>
        <w:autoSpaceDN/>
        <w:adjustRightInd w:val="0"/>
        <w:ind w:firstLineChars="100" w:firstLine="200"/>
        <w:rPr>
          <w:rFonts w:ascii="휴먼명조" w:eastAsia="휴먼명조"/>
          <w:szCs w:val="20"/>
        </w:rPr>
      </w:pPr>
    </w:p>
    <w:sectPr w:rsidR="00544132" w:rsidRPr="00E6524F" w:rsidSect="004D67FE">
      <w:pgSz w:w="11906" w:h="16838"/>
      <w:pgMar w:top="1134" w:right="680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BF" w:rsidRDefault="004418BF" w:rsidP="00AC1E90">
      <w:r>
        <w:separator/>
      </w:r>
    </w:p>
  </w:endnote>
  <w:endnote w:type="continuationSeparator" w:id="0">
    <w:p w:rsidR="004418BF" w:rsidRDefault="004418BF" w:rsidP="00A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BF" w:rsidRDefault="004418BF" w:rsidP="00AC1E90">
      <w:r>
        <w:separator/>
      </w:r>
    </w:p>
  </w:footnote>
  <w:footnote w:type="continuationSeparator" w:id="0">
    <w:p w:rsidR="004418BF" w:rsidRDefault="004418BF" w:rsidP="00AC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970"/>
    <w:multiLevelType w:val="hybridMultilevel"/>
    <w:tmpl w:val="882A456E"/>
    <w:lvl w:ilvl="0" w:tplc="1BEC9EC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3" w:hanging="400"/>
      </w:pPr>
    </w:lvl>
    <w:lvl w:ilvl="2" w:tplc="0409001B" w:tentative="1">
      <w:start w:val="1"/>
      <w:numFmt w:val="lowerRoman"/>
      <w:lvlText w:val="%3."/>
      <w:lvlJc w:val="right"/>
      <w:pPr>
        <w:ind w:left="1403" w:hanging="400"/>
      </w:pPr>
    </w:lvl>
    <w:lvl w:ilvl="3" w:tplc="0409000F" w:tentative="1">
      <w:start w:val="1"/>
      <w:numFmt w:val="decimal"/>
      <w:lvlText w:val="%4."/>
      <w:lvlJc w:val="left"/>
      <w:pPr>
        <w:ind w:left="1803" w:hanging="400"/>
      </w:pPr>
    </w:lvl>
    <w:lvl w:ilvl="4" w:tplc="04090019" w:tentative="1">
      <w:start w:val="1"/>
      <w:numFmt w:val="upperLetter"/>
      <w:lvlText w:val="%5."/>
      <w:lvlJc w:val="left"/>
      <w:pPr>
        <w:ind w:left="2203" w:hanging="400"/>
      </w:pPr>
    </w:lvl>
    <w:lvl w:ilvl="5" w:tplc="0409001B" w:tentative="1">
      <w:start w:val="1"/>
      <w:numFmt w:val="lowerRoman"/>
      <w:lvlText w:val="%6."/>
      <w:lvlJc w:val="right"/>
      <w:pPr>
        <w:ind w:left="2603" w:hanging="400"/>
      </w:pPr>
    </w:lvl>
    <w:lvl w:ilvl="6" w:tplc="0409000F" w:tentative="1">
      <w:start w:val="1"/>
      <w:numFmt w:val="decimal"/>
      <w:lvlText w:val="%7."/>
      <w:lvlJc w:val="left"/>
      <w:pPr>
        <w:ind w:left="3003" w:hanging="400"/>
      </w:pPr>
    </w:lvl>
    <w:lvl w:ilvl="7" w:tplc="04090019" w:tentative="1">
      <w:start w:val="1"/>
      <w:numFmt w:val="upperLetter"/>
      <w:lvlText w:val="%8."/>
      <w:lvlJc w:val="left"/>
      <w:pPr>
        <w:ind w:left="3403" w:hanging="400"/>
      </w:pPr>
    </w:lvl>
    <w:lvl w:ilvl="8" w:tplc="0409001B" w:tentative="1">
      <w:start w:val="1"/>
      <w:numFmt w:val="lowerRoman"/>
      <w:lvlText w:val="%9."/>
      <w:lvlJc w:val="right"/>
      <w:pPr>
        <w:ind w:left="3803" w:hanging="400"/>
      </w:pPr>
    </w:lvl>
  </w:abstractNum>
  <w:abstractNum w:abstractNumId="1" w15:restartNumberingAfterBreak="0">
    <w:nsid w:val="22042A68"/>
    <w:multiLevelType w:val="hybridMultilevel"/>
    <w:tmpl w:val="64BE368A"/>
    <w:lvl w:ilvl="0" w:tplc="817845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4D819AC"/>
    <w:multiLevelType w:val="hybridMultilevel"/>
    <w:tmpl w:val="0786166A"/>
    <w:lvl w:ilvl="0" w:tplc="3A7AD774">
      <w:start w:val="1"/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ind w:left="4700" w:hanging="400"/>
      </w:pPr>
    </w:lvl>
  </w:abstractNum>
  <w:abstractNum w:abstractNumId="3" w15:restartNumberingAfterBreak="0">
    <w:nsid w:val="2DBD62D0"/>
    <w:multiLevelType w:val="hybridMultilevel"/>
    <w:tmpl w:val="744CE20C"/>
    <w:lvl w:ilvl="0" w:tplc="FB84BD94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954CAD"/>
    <w:multiLevelType w:val="hybridMultilevel"/>
    <w:tmpl w:val="8A2E7B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A54BF4"/>
    <w:multiLevelType w:val="hybridMultilevel"/>
    <w:tmpl w:val="36ACE2E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470992"/>
    <w:multiLevelType w:val="hybridMultilevel"/>
    <w:tmpl w:val="9DE6FD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7E7618E"/>
    <w:multiLevelType w:val="hybridMultilevel"/>
    <w:tmpl w:val="7B0A9C7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CE67257"/>
    <w:multiLevelType w:val="hybridMultilevel"/>
    <w:tmpl w:val="ADF88F8E"/>
    <w:lvl w:ilvl="0" w:tplc="A6D82E6E">
      <w:start w:val="1"/>
      <w:numFmt w:val="decimal"/>
      <w:lvlText w:val="(%1)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9" w15:restartNumberingAfterBreak="0">
    <w:nsid w:val="73832FC0"/>
    <w:multiLevelType w:val="hybridMultilevel"/>
    <w:tmpl w:val="F6CA2746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01C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9588C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77AD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3CE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AAEF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9148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AA45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752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D"/>
    <w:rsid w:val="00037F49"/>
    <w:rsid w:val="000450A4"/>
    <w:rsid w:val="000C1EAE"/>
    <w:rsid w:val="000C5219"/>
    <w:rsid w:val="000D6197"/>
    <w:rsid w:val="000F079B"/>
    <w:rsid w:val="00150028"/>
    <w:rsid w:val="001937ED"/>
    <w:rsid w:val="001C3CC4"/>
    <w:rsid w:val="002372F2"/>
    <w:rsid w:val="00337F6D"/>
    <w:rsid w:val="003D7F32"/>
    <w:rsid w:val="00421BB2"/>
    <w:rsid w:val="00435A94"/>
    <w:rsid w:val="004418BF"/>
    <w:rsid w:val="004561D0"/>
    <w:rsid w:val="004D293E"/>
    <w:rsid w:val="004D67FE"/>
    <w:rsid w:val="005154A7"/>
    <w:rsid w:val="00544132"/>
    <w:rsid w:val="005A48BF"/>
    <w:rsid w:val="005E5027"/>
    <w:rsid w:val="006376C1"/>
    <w:rsid w:val="006566E0"/>
    <w:rsid w:val="006F32CA"/>
    <w:rsid w:val="00702A83"/>
    <w:rsid w:val="00720321"/>
    <w:rsid w:val="0075673D"/>
    <w:rsid w:val="007A0D48"/>
    <w:rsid w:val="00850E31"/>
    <w:rsid w:val="00852535"/>
    <w:rsid w:val="008C1696"/>
    <w:rsid w:val="00901EBA"/>
    <w:rsid w:val="00A02AAD"/>
    <w:rsid w:val="00A04CFE"/>
    <w:rsid w:val="00A41FB2"/>
    <w:rsid w:val="00AC1E90"/>
    <w:rsid w:val="00AC4170"/>
    <w:rsid w:val="00AC43B3"/>
    <w:rsid w:val="00AD4483"/>
    <w:rsid w:val="00AD4654"/>
    <w:rsid w:val="00B17A17"/>
    <w:rsid w:val="00B366EF"/>
    <w:rsid w:val="00B540E7"/>
    <w:rsid w:val="00BC266D"/>
    <w:rsid w:val="00C22A66"/>
    <w:rsid w:val="00C747F4"/>
    <w:rsid w:val="00D2023A"/>
    <w:rsid w:val="00D9229D"/>
    <w:rsid w:val="00DA395E"/>
    <w:rsid w:val="00DB0029"/>
    <w:rsid w:val="00E6524F"/>
    <w:rsid w:val="00E71118"/>
    <w:rsid w:val="00EF3B8F"/>
    <w:rsid w:val="00F90B89"/>
    <w:rsid w:val="00FA250A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E137C-D3E6-4F8D-8DB1-BA090F9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E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0D6197"/>
    <w:pPr>
      <w:keepNext/>
      <w:widowControl/>
      <w:wordWrap/>
      <w:adjustRightInd w:val="0"/>
      <w:jc w:val="center"/>
      <w:outlineLvl w:val="0"/>
    </w:pPr>
    <w:rPr>
      <w:rFonts w:ascii="Arial-BoldMT" w:eastAsia="바탕" w:hAnsi="Arial-BoldMT" w:cs="Times New Roman"/>
      <w:b/>
      <w:bCs/>
      <w:color w:val="000000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F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F6D"/>
    <w:pPr>
      <w:ind w:leftChars="400" w:left="800"/>
    </w:pPr>
  </w:style>
  <w:style w:type="table" w:styleId="a5">
    <w:name w:val="Table Grid"/>
    <w:basedOn w:val="a1"/>
    <w:uiPriority w:val="59"/>
    <w:rsid w:val="000C52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AC1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C1E90"/>
  </w:style>
  <w:style w:type="paragraph" w:styleId="a7">
    <w:name w:val="footer"/>
    <w:basedOn w:val="a"/>
    <w:link w:val="Char0"/>
    <w:uiPriority w:val="99"/>
    <w:unhideWhenUsed/>
    <w:rsid w:val="00AC1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C1E90"/>
  </w:style>
  <w:style w:type="paragraph" w:customStyle="1" w:styleId="Author">
    <w:name w:val="Author"/>
    <w:basedOn w:val="a"/>
    <w:rsid w:val="00BC266D"/>
    <w:pPr>
      <w:widowControl/>
      <w:tabs>
        <w:tab w:val="right" w:leader="dot" w:pos="9360"/>
      </w:tabs>
      <w:wordWrap/>
      <w:autoSpaceDE/>
      <w:autoSpaceDN/>
      <w:jc w:val="center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MainTitle">
    <w:name w:val="Main Title"/>
    <w:basedOn w:val="a"/>
    <w:rsid w:val="00BC266D"/>
    <w:pPr>
      <w:widowControl/>
      <w:wordWrap/>
      <w:autoSpaceDE/>
      <w:autoSpaceDN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ffiliation">
    <w:name w:val="Affiliation"/>
    <w:basedOn w:val="a"/>
    <w:rsid w:val="00BC266D"/>
    <w:pPr>
      <w:widowControl/>
      <w:wordWrap/>
      <w:autoSpaceDE/>
      <w:autoSpaceDN/>
      <w:jc w:val="center"/>
    </w:pPr>
    <w:rPr>
      <w:rFonts w:ascii="Times New Roman" w:eastAsia="Times New Roman" w:hAnsi="Times New Roman" w:cs="Times New Roman"/>
      <w:i/>
      <w:kern w:val="0"/>
      <w:szCs w:val="20"/>
      <w:lang w:eastAsia="en-US"/>
    </w:rPr>
  </w:style>
  <w:style w:type="paragraph" w:customStyle="1" w:styleId="MainHeading">
    <w:name w:val="Main Heading"/>
    <w:basedOn w:val="MainTitle"/>
    <w:rsid w:val="00BC266D"/>
    <w:rPr>
      <w:sz w:val="20"/>
    </w:rPr>
  </w:style>
  <w:style w:type="paragraph" w:customStyle="1" w:styleId="para1MSMinchoMSMinc">
    <w:name w:val="스타일 스타일 스타일 스타일 para + 첫 줄:  1 글자 + (한글) MS Mincho + (한글) MS Minc..."/>
    <w:basedOn w:val="a"/>
    <w:rsid w:val="00BC266D"/>
    <w:pPr>
      <w:widowControl/>
      <w:wordWrap/>
      <w:autoSpaceDE/>
      <w:autoSpaceDN/>
      <w:adjustRightInd w:val="0"/>
      <w:snapToGrid w:val="0"/>
      <w:ind w:firstLineChars="100" w:firstLine="200"/>
    </w:pPr>
    <w:rPr>
      <w:rFonts w:ascii="Times New Roman" w:eastAsia="MS Mincho" w:hAnsi="Times New Roman" w:cs="Times New Roman"/>
      <w:kern w:val="0"/>
      <w:szCs w:val="20"/>
      <w:lang w:eastAsia="en-US"/>
    </w:rPr>
  </w:style>
  <w:style w:type="character" w:customStyle="1" w:styleId="1Char">
    <w:name w:val="제목 1 Char"/>
    <w:basedOn w:val="a0"/>
    <w:link w:val="1"/>
    <w:rsid w:val="000D6197"/>
    <w:rPr>
      <w:rFonts w:ascii="Arial-BoldMT" w:eastAsia="바탕" w:hAnsi="Arial-BoldMT" w:cs="Times New Roman"/>
      <w:b/>
      <w:bCs/>
      <w:color w:val="000000"/>
      <w:kern w:val="0"/>
      <w:sz w:val="32"/>
      <w:szCs w:val="32"/>
      <w:lang w:eastAsia="en-US"/>
    </w:rPr>
  </w:style>
  <w:style w:type="paragraph" w:customStyle="1" w:styleId="a8">
    <w:name w:val="바탕글"/>
    <w:basedOn w:val="a"/>
    <w:rsid w:val="000D6197"/>
    <w:pPr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hps">
    <w:name w:val="hps"/>
    <w:basedOn w:val="a0"/>
    <w:rsid w:val="00544132"/>
  </w:style>
  <w:style w:type="paragraph" w:styleId="a9">
    <w:name w:val="Balloon Text"/>
    <w:basedOn w:val="a"/>
    <w:link w:val="Char1"/>
    <w:uiPriority w:val="99"/>
    <w:semiHidden/>
    <w:unhideWhenUsed/>
    <w:rsid w:val="00E7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E71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ICTKOREA</dc:creator>
  <cp:lastModifiedBy>spring</cp:lastModifiedBy>
  <cp:revision>2</cp:revision>
  <cp:lastPrinted>2016-04-27T07:33:00Z</cp:lastPrinted>
  <dcterms:created xsi:type="dcterms:W3CDTF">2025-03-04T04:13:00Z</dcterms:created>
  <dcterms:modified xsi:type="dcterms:W3CDTF">2025-03-04T04:13:00Z</dcterms:modified>
</cp:coreProperties>
</file>